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1C4F" w14:textId="77777777" w:rsidR="0023255A" w:rsidRDefault="0023255A" w:rsidP="002D157D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Simpozium për energjinë e pastër dhe zhvillimin e qëndrueshëm</w:t>
      </w:r>
    </w:p>
    <w:p w14:paraId="3583DB43" w14:textId="77777777" w:rsidR="002D157D" w:rsidRDefault="002D157D" w:rsidP="002D157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1D10446F" w14:textId="20461B99" w:rsidR="00F50499" w:rsidRPr="002966A1" w:rsidRDefault="0023255A" w:rsidP="00E50CB4">
      <w:pPr>
        <w:spacing w:after="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Në tetor të këtij viti, më saktësish</w:t>
      </w:r>
      <w:r w:rsidR="00E941A0">
        <w:rPr>
          <w:rFonts w:ascii="Times New Roman" w:hAnsi="Times New Roman" w:cs="Times New Roman"/>
          <w:sz w:val="24"/>
          <w:szCs w:val="24"/>
          <w:lang w:val="sq-AL"/>
        </w:rPr>
        <w:t>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më 14 tetor 2022, në organizim të Akademisë së Shkencave dhe të Arteve të Kosovës, është paraparë t</w:t>
      </w:r>
      <w:r w:rsidR="00E941A0">
        <w:rPr>
          <w:rFonts w:ascii="Times New Roman" w:hAnsi="Times New Roman" w:cs="Times New Roman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mbahet një simpozium shkencor me temën “</w:t>
      </w:r>
      <w:r w:rsidR="0030004E" w:rsidRPr="002D157D">
        <w:rPr>
          <w:rFonts w:ascii="Times New Roman" w:hAnsi="Times New Roman" w:cs="Times New Roman"/>
          <w:b/>
          <w:sz w:val="24"/>
          <w:szCs w:val="24"/>
          <w:lang w:val="sq-AL"/>
        </w:rPr>
        <w:t>Energjia e pastër dhe zhvillimi i qёndrueshёm</w:t>
      </w:r>
      <w:r w:rsidR="00DB071B" w:rsidRPr="00CC7BCA">
        <w:rPr>
          <w:rFonts w:ascii="Times New Roman" w:hAnsi="Times New Roman" w:cs="Times New Roman"/>
          <w:sz w:val="24"/>
          <w:szCs w:val="24"/>
          <w:lang w:val="sq-AL"/>
        </w:rPr>
        <w:t>”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i cili do të trajtojë aspekte të ndryshme 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ndryshme të prodhimit të energjisë së pastër prej burimeve të energjive të ripërtritshme në dritën e zhvillimeve të fundit në nivel regjional dhe global. Simpoziumi </w:t>
      </w:r>
      <w:r w:rsidR="00ED11A2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synon të vë</w:t>
      </w:r>
      <w:r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rë</w:t>
      </w:r>
      <w:r w:rsidR="00ED11A2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në pah </w:t>
      </w:r>
      <w:r w:rsidR="0030004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nevoj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30004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n e vendit p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30004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r t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30004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527E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prodhuar</w:t>
      </w:r>
      <w:r w:rsidR="0030004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energji </w:t>
      </w:r>
      <w:r w:rsidR="005527E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t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5527E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mjaftueshme 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dhe </w:t>
      </w:r>
      <w:r w:rsidR="005527E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t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5527E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C7BC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pastër</w:t>
      </w:r>
      <w:r w:rsidR="005527E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E4B2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n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FE4B2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FE4B2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nyr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FE4B2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FE4B2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FE4B2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mund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FE4B2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sohet zhvillimi ekonomik. 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Që të ndodh kjo</w:t>
      </w:r>
      <w:r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, në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të njëjtën kohë </w:t>
      </w:r>
      <w:r w:rsidR="00F50499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duhet t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 bëhen përpjekje për t</w:t>
      </w:r>
      <w:r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a zhvilluar </w:t>
      </w:r>
      <w:r w:rsidR="0007257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sa më shpejt 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tranzicionin energjetik dhe diversifikimin e burimeve të energjisë</w:t>
      </w:r>
      <w:r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,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duke shfrytëzuar</w:t>
      </w:r>
      <w:r w:rsidR="005527E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potencial</w:t>
      </w:r>
      <w:r w:rsidR="0030004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e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t e</w:t>
      </w:r>
      <w:r w:rsidR="0030004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Kosov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30004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5527E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dhe t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5527E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rajonit</w:t>
      </w:r>
      <w:r w:rsidR="0030004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F50499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Investime të shumta </w:t>
      </w:r>
      <w:r w:rsidR="0051128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duhet të bëhen në teknologjitë </w:t>
      </w:r>
      <w:r w:rsidR="0007257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që shfrytëzojnë burimet e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rip</w:t>
      </w:r>
      <w:r w:rsidR="00F50499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rtritshme t</w:t>
      </w:r>
      <w:r w:rsidR="00F50499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energjis</w:t>
      </w:r>
      <w:r w:rsidR="00F50499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6F1282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, në rritjen e efiçiencës së sistemit</w:t>
      </w:r>
      <w:r w:rsidR="00806A48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, në</w:t>
      </w:r>
      <w:r w:rsidR="0007257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06A48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përmirësimin e sistemit të ngrohjes</w:t>
      </w:r>
      <w:r w:rsidR="006F1282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7257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dhe atij të ruajtës së energjisë</w:t>
      </w:r>
      <w:r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,</w:t>
      </w:r>
      <w:r w:rsidR="0007257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F1282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si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50499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dhe në </w:t>
      </w:r>
      <w:r w:rsidR="0007257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krijimin e një sistemi</w:t>
      </w:r>
      <w:r w:rsidR="00806A48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elektroenergjetik</w:t>
      </w:r>
      <w:r w:rsidR="0007257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të integruar</w:t>
      </w:r>
      <w:r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,</w:t>
      </w:r>
      <w:r w:rsidR="0007257E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që përfshin në kuadër të tij edhe kontributin e llojeve të ndryshme të energjive të ripërtritshme</w:t>
      </w:r>
      <w:r w:rsidR="006F1282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. T</w:t>
      </w:r>
      <w:r w:rsidR="00F50499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ë gjitha këto masa 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do t</w:t>
      </w:r>
      <w:r w:rsidR="00F50499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ndikoj</w:t>
      </w:r>
      <w:r w:rsidR="00F50499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në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F50499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uljen e emitimit t</w:t>
      </w:r>
      <w:r w:rsidR="00F50499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ë</w:t>
      </w:r>
      <w:r w:rsidR="0083058A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95CE0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ndotësve në atmosferë, në radhë të parë të CO</w:t>
      </w:r>
      <w:r w:rsidR="00895CE0" w:rsidRPr="002D157D">
        <w:rPr>
          <w:rStyle w:val="TitleChar"/>
          <w:rFonts w:ascii="Times New Roman" w:hAnsi="Times New Roman" w:cs="Times New Roman"/>
          <w:sz w:val="24"/>
          <w:szCs w:val="24"/>
          <w:vertAlign w:val="subscript"/>
          <w:lang w:val="sq-AL"/>
        </w:rPr>
        <w:t>2</w:t>
      </w:r>
      <w:r w:rsidR="00895CE0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50499" w:rsidRPr="002D157D">
        <w:rPr>
          <w:rStyle w:val="TitleChar"/>
          <w:rFonts w:ascii="Times New Roman" w:hAnsi="Times New Roman" w:cs="Times New Roman"/>
          <w:sz w:val="24"/>
          <w:szCs w:val="24"/>
          <w:lang w:val="sq-AL"/>
        </w:rPr>
        <w:t>dhe në krijimin e një sistemi energjetik stabil.</w:t>
      </w:r>
      <w:r w:rsidR="002966A1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F50499" w:rsidRPr="00CC7BCA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Në këtë simpozium shkencor </w:t>
      </w:r>
      <w:r w:rsidR="00A028C7" w:rsidRPr="00CC7BCA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janë të mirëpritur të marrin pjesë ekspertët që merren me problemet e energjisë, mjedisit dhe të sektorit të ekonomisë. Në të </w:t>
      </w:r>
      <w:r w:rsidR="00F50499" w:rsidRPr="00CC7BCA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do të diskutohet, ndër të tjera, për:</w:t>
      </w:r>
    </w:p>
    <w:p w14:paraId="141E2AFF" w14:textId="77777777" w:rsidR="00F50499" w:rsidRPr="00CC7BCA" w:rsidRDefault="00A028C7" w:rsidP="002D157D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  <w:r w:rsidRPr="00CC7BCA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Burimet e energjisë, me theks të veçantë për burimet e ripërtritshme</w:t>
      </w:r>
    </w:p>
    <w:p w14:paraId="646435DA" w14:textId="77777777" w:rsidR="00F50499" w:rsidRPr="00CC7BCA" w:rsidRDefault="0051128E" w:rsidP="002D157D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Efekti i burimeve të ndryshme t</w:t>
      </w:r>
      <w:r w:rsidR="00895CE0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 energjis</w:t>
      </w:r>
      <w:r w:rsidR="00895CE0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 n</w:t>
      </w:r>
      <w:r w:rsidR="00A028C7" w:rsidRPr="00CC7BCA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ë mjedis</w:t>
      </w:r>
      <w:r w:rsidR="00F50499" w:rsidRPr="00CC7BCA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,</w:t>
      </w:r>
    </w:p>
    <w:p w14:paraId="7372D564" w14:textId="77777777" w:rsidR="00F50499" w:rsidRPr="00CC7BCA" w:rsidRDefault="00A028C7" w:rsidP="002D157D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  <w:r w:rsidRPr="00CC7BCA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Tranzicioni energjetik, kostoja </w:t>
      </w:r>
    </w:p>
    <w:p w14:paraId="17715E6F" w14:textId="77777777" w:rsidR="006F1282" w:rsidRPr="00CC7BCA" w:rsidRDefault="006F1282" w:rsidP="002D157D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  <w:r w:rsidRPr="00CC7BCA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Efiçienca energjetike</w:t>
      </w:r>
    </w:p>
    <w:p w14:paraId="73407A99" w14:textId="77777777" w:rsidR="00F50499" w:rsidRPr="0007257E" w:rsidRDefault="00A028C7" w:rsidP="002D157D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</w:pPr>
      <w:r w:rsidRPr="00CC7BCA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Zhvillimi</w:t>
      </w:r>
      <w:r w:rsidR="00F50499" w:rsidRPr="00CC7BCA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 </w:t>
      </w:r>
      <w:r w:rsidRPr="00CC7BCA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 xml:space="preserve">i qëndrueshëm ekonomik </w:t>
      </w:r>
      <w:r w:rsidR="00F50499" w:rsidRPr="00CC7BCA">
        <w:rPr>
          <w:rFonts w:ascii="Times New Roman" w:eastAsia="Times New Roman" w:hAnsi="Times New Roman" w:cs="Times New Roman"/>
          <w:spacing w:val="-5"/>
          <w:sz w:val="24"/>
          <w:szCs w:val="24"/>
          <w:lang w:val="sq-AL"/>
        </w:rPr>
        <w:t>etj.</w:t>
      </w:r>
    </w:p>
    <w:p w14:paraId="0BAC3B38" w14:textId="77777777" w:rsidR="0023255A" w:rsidRDefault="0023255A" w:rsidP="002D157D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69687BBA" w14:textId="77777777" w:rsidR="00F50499" w:rsidRPr="00CC7BCA" w:rsidRDefault="00F50499" w:rsidP="002D157D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C7BCA">
        <w:rPr>
          <w:rFonts w:ascii="Times New Roman" w:hAnsi="Times New Roman" w:cs="Times New Roman"/>
          <w:i/>
          <w:sz w:val="24"/>
          <w:szCs w:val="24"/>
          <w:lang w:val="sq-AL"/>
        </w:rPr>
        <w:t>Dorëzimi i abstrakteve</w:t>
      </w:r>
    </w:p>
    <w:p w14:paraId="685F8B19" w14:textId="77777777" w:rsidR="0023255A" w:rsidRDefault="0023255A" w:rsidP="002D157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14:paraId="346839F1" w14:textId="77777777" w:rsidR="00F50499" w:rsidRPr="00CC7BCA" w:rsidRDefault="0023255A" w:rsidP="00E50CB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F50499" w:rsidRPr="00CC7BCA">
        <w:rPr>
          <w:rFonts w:ascii="Times New Roman" w:hAnsi="Times New Roman" w:cs="Times New Roman"/>
          <w:sz w:val="24"/>
          <w:szCs w:val="24"/>
          <w:lang w:val="sq-AL"/>
        </w:rPr>
        <w:t xml:space="preserve">rezentimet në simpozium mund të bëhen në gjuhën shqipe dhe në atë angleze. Dorëzimi i abstrakteve bëhet në adresën elektronike: </w:t>
      </w:r>
      <w:r w:rsidR="00F50499" w:rsidRPr="00CC7BCA">
        <w:rPr>
          <w:rFonts w:ascii="Times New Roman" w:hAnsi="Times New Roman" w:cs="Times New Roman"/>
          <w:color w:val="4472C4" w:themeColor="accent5"/>
          <w:sz w:val="24"/>
          <w:szCs w:val="24"/>
          <w:u w:val="single"/>
          <w:lang w:val="sq-AL"/>
        </w:rPr>
        <w:t>fetahpodvorica@ashak.org</w:t>
      </w:r>
      <w:r w:rsidR="00F50499" w:rsidRPr="00CC7BCA">
        <w:rPr>
          <w:rFonts w:ascii="Times New Roman" w:hAnsi="Times New Roman" w:cs="Times New Roman"/>
          <w:color w:val="4472C4" w:themeColor="accent5"/>
          <w:sz w:val="24"/>
          <w:szCs w:val="24"/>
          <w:lang w:val="sq-AL"/>
        </w:rPr>
        <w:t xml:space="preserve">. </w:t>
      </w:r>
      <w:r w:rsidR="00F50499" w:rsidRPr="00CC7BCA">
        <w:rPr>
          <w:rFonts w:ascii="Times New Roman" w:hAnsi="Times New Roman" w:cs="Times New Roman"/>
          <w:sz w:val="24"/>
          <w:szCs w:val="24"/>
          <w:lang w:val="sq-AL"/>
        </w:rPr>
        <w:t>Data përfundimtare e dorëzimit të abstrakteve është</w:t>
      </w:r>
      <w:r w:rsidR="00A028C7" w:rsidRPr="00CC7BCA">
        <w:rPr>
          <w:rFonts w:ascii="Times New Roman" w:hAnsi="Times New Roman" w:cs="Times New Roman"/>
          <w:sz w:val="24"/>
          <w:szCs w:val="24"/>
          <w:lang w:val="sq-AL"/>
        </w:rPr>
        <w:t xml:space="preserve"> 10</w:t>
      </w:r>
      <w:r w:rsidR="00F50499" w:rsidRPr="00CC7BCA">
        <w:rPr>
          <w:rFonts w:ascii="Times New Roman" w:hAnsi="Times New Roman" w:cs="Times New Roman"/>
          <w:sz w:val="24"/>
          <w:szCs w:val="24"/>
          <w:lang w:val="sq-AL"/>
        </w:rPr>
        <w:t xml:space="preserve"> shtatori 2022. Abstraktet mund të shkruhen në gjuhën shqipe ose angleze. Modeli i një abstrakti është dhënë i bashkangjitur. Përzgjedhja e prezentimeve për simpozium do të bëhet në bazë të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cilësisë </w:t>
      </w:r>
      <w:r w:rsidR="00F50499" w:rsidRPr="00CC7BCA">
        <w:rPr>
          <w:rFonts w:ascii="Times New Roman" w:hAnsi="Times New Roman" w:cs="Times New Roman"/>
          <w:sz w:val="24"/>
          <w:szCs w:val="24"/>
          <w:lang w:val="sq-AL"/>
        </w:rPr>
        <w:t>dhe relevancës në lidhje me tematikat e tubimit.</w:t>
      </w:r>
    </w:p>
    <w:p w14:paraId="1D838FB2" w14:textId="77777777" w:rsidR="0023255A" w:rsidRDefault="0023255A" w:rsidP="002D157D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B2C5B88" w14:textId="77777777" w:rsidR="00F50499" w:rsidRPr="00CC7BCA" w:rsidRDefault="00F50499" w:rsidP="002D157D">
      <w:pPr>
        <w:spacing w:after="6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CC7BCA">
        <w:rPr>
          <w:rFonts w:ascii="Times New Roman" w:hAnsi="Times New Roman" w:cs="Times New Roman"/>
          <w:i/>
          <w:sz w:val="24"/>
          <w:szCs w:val="24"/>
          <w:lang w:val="sq-AL"/>
        </w:rPr>
        <w:t>Këshilli organizues:</w:t>
      </w:r>
    </w:p>
    <w:p w14:paraId="4FC04F44" w14:textId="77777777" w:rsidR="00F50499" w:rsidRPr="00CC7BCA" w:rsidRDefault="00EC2370" w:rsidP="002D157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Akad. </w:t>
      </w:r>
      <w:r w:rsidR="009751C0" w:rsidRPr="00CC7BCA">
        <w:rPr>
          <w:rFonts w:ascii="Times New Roman" w:hAnsi="Times New Roman" w:cs="Times New Roman"/>
          <w:sz w:val="24"/>
          <w:szCs w:val="24"/>
          <w:lang w:val="sq-AL"/>
        </w:rPr>
        <w:t xml:space="preserve">Fejzullah </w:t>
      </w:r>
      <w:r w:rsidR="007F4532">
        <w:rPr>
          <w:rFonts w:ascii="Times New Roman" w:hAnsi="Times New Roman" w:cs="Times New Roman"/>
          <w:sz w:val="24"/>
          <w:szCs w:val="24"/>
          <w:lang w:val="sq-AL"/>
        </w:rPr>
        <w:t>KRASNIQI, krye</w:t>
      </w:r>
      <w:r w:rsidR="00F50499" w:rsidRPr="00CC7BCA">
        <w:rPr>
          <w:rFonts w:ascii="Times New Roman" w:hAnsi="Times New Roman" w:cs="Times New Roman"/>
          <w:sz w:val="24"/>
          <w:szCs w:val="24"/>
          <w:lang w:val="sq-AL"/>
        </w:rPr>
        <w:t xml:space="preserve">tar </w:t>
      </w:r>
    </w:p>
    <w:p w14:paraId="1FADBBE5" w14:textId="77777777" w:rsidR="00F50499" w:rsidRPr="00CC7BCA" w:rsidRDefault="00F50499" w:rsidP="002D157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CC7BCA">
        <w:rPr>
          <w:rFonts w:ascii="Times New Roman" w:hAnsi="Times New Roman" w:cs="Times New Roman"/>
          <w:sz w:val="24"/>
          <w:szCs w:val="24"/>
          <w:lang w:val="sq-AL"/>
        </w:rPr>
        <w:t xml:space="preserve">Akad. </w:t>
      </w:r>
      <w:r w:rsidR="009751C0">
        <w:rPr>
          <w:rFonts w:ascii="Times New Roman" w:hAnsi="Times New Roman" w:cs="Times New Roman"/>
          <w:sz w:val="24"/>
          <w:szCs w:val="24"/>
          <w:lang w:val="sq-AL"/>
        </w:rPr>
        <w:t xml:space="preserve">Isuf </w:t>
      </w:r>
      <w:r w:rsidRPr="00CC7BCA">
        <w:rPr>
          <w:rFonts w:ascii="Times New Roman" w:hAnsi="Times New Roman" w:cs="Times New Roman"/>
          <w:sz w:val="24"/>
          <w:szCs w:val="24"/>
          <w:lang w:val="sq-AL"/>
        </w:rPr>
        <w:t xml:space="preserve"> KRASNIQI, anëtar</w:t>
      </w:r>
    </w:p>
    <w:p w14:paraId="670E1203" w14:textId="77777777" w:rsidR="00F50499" w:rsidRPr="00CC7BCA" w:rsidRDefault="002966A1" w:rsidP="002D157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Akad. Jorgaq KAÇANI, anëtar, </w:t>
      </w:r>
      <w:r w:rsidR="00AF5712">
        <w:rPr>
          <w:rFonts w:ascii="Times New Roman" w:hAnsi="Times New Roman" w:cs="Times New Roman"/>
          <w:sz w:val="24"/>
          <w:szCs w:val="24"/>
          <w:lang w:val="sq-AL"/>
        </w:rPr>
        <w:t>Akademia e Shkencave e Shqipërisë</w:t>
      </w:r>
    </w:p>
    <w:p w14:paraId="21D5E46B" w14:textId="77777777" w:rsidR="00F50499" w:rsidRDefault="00F50499" w:rsidP="002D157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CC7BCA">
        <w:rPr>
          <w:rFonts w:ascii="Times New Roman" w:hAnsi="Times New Roman" w:cs="Times New Roman"/>
          <w:sz w:val="24"/>
          <w:szCs w:val="24"/>
          <w:lang w:val="sq-AL"/>
        </w:rPr>
        <w:t>Akad. Justina PULA, anëtare</w:t>
      </w:r>
    </w:p>
    <w:p w14:paraId="25A8A2DB" w14:textId="77777777" w:rsidR="00AF5712" w:rsidRPr="00CC7BCA" w:rsidRDefault="00AF5712" w:rsidP="002D157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Prof. Fetah PODVORICA, anëtar</w:t>
      </w:r>
    </w:p>
    <w:p w14:paraId="517C780F" w14:textId="77777777" w:rsidR="00EC2370" w:rsidRDefault="00EC2370" w:rsidP="002D157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Akad. Ilirjan MALOLLARI, anëtar</w:t>
      </w:r>
      <w:r w:rsidR="002966A1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Akademia e Shkencave e Shqipërisë</w:t>
      </w:r>
    </w:p>
    <w:p w14:paraId="2F16C2BF" w14:textId="77777777" w:rsidR="00CC7C1C" w:rsidRPr="002966A1" w:rsidRDefault="00EC2370" w:rsidP="002D157D">
      <w:pPr>
        <w:spacing w:after="6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Prof. Myzafere LIMANI, anëtar </w:t>
      </w:r>
    </w:p>
    <w:sectPr w:rsidR="00CC7C1C" w:rsidRPr="002966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28D58" w14:textId="77777777" w:rsidR="005E2E03" w:rsidRDefault="005E2E03" w:rsidP="00F803EF">
      <w:pPr>
        <w:spacing w:after="0" w:line="240" w:lineRule="auto"/>
      </w:pPr>
      <w:r>
        <w:separator/>
      </w:r>
    </w:p>
  </w:endnote>
  <w:endnote w:type="continuationSeparator" w:id="0">
    <w:p w14:paraId="67599BFE" w14:textId="77777777" w:rsidR="005E2E03" w:rsidRDefault="005E2E03" w:rsidP="00F8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56C8" w14:textId="77777777" w:rsidR="005E2E03" w:rsidRDefault="005E2E03" w:rsidP="00F803EF">
      <w:pPr>
        <w:spacing w:after="0" w:line="240" w:lineRule="auto"/>
      </w:pPr>
      <w:r>
        <w:separator/>
      </w:r>
    </w:p>
  </w:footnote>
  <w:footnote w:type="continuationSeparator" w:id="0">
    <w:p w14:paraId="0B71F997" w14:textId="77777777" w:rsidR="005E2E03" w:rsidRDefault="005E2E03" w:rsidP="00F8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819FE" w14:textId="543DC8EE" w:rsidR="00F803EF" w:rsidRDefault="00F803EF" w:rsidP="002C41A9">
    <w:pPr>
      <w:pStyle w:val="Header"/>
      <w:jc w:val="center"/>
    </w:pPr>
    <w:r>
      <w:rPr>
        <w:noProof/>
      </w:rPr>
      <w:drawing>
        <wp:inline distT="0" distB="0" distL="0" distR="0" wp14:anchorId="0CC5245C" wp14:editId="0210A249">
          <wp:extent cx="710926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747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157D">
      <w:t xml:space="preserve">                                                                     </w:t>
    </w:r>
    <w:r>
      <w:rPr>
        <w:noProof/>
      </w:rPr>
      <w:drawing>
        <wp:inline distT="0" distB="0" distL="0" distR="0" wp14:anchorId="532E7B39" wp14:editId="2B1DB248">
          <wp:extent cx="731520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858" cy="732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5233F1" w14:textId="77777777" w:rsidR="00E86AD9" w:rsidRDefault="00E86AD9" w:rsidP="002C41A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15D"/>
    <w:multiLevelType w:val="hybridMultilevel"/>
    <w:tmpl w:val="DBE81638"/>
    <w:lvl w:ilvl="0" w:tplc="4A7CE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E79A7"/>
    <w:multiLevelType w:val="hybridMultilevel"/>
    <w:tmpl w:val="DADCEAC4"/>
    <w:lvl w:ilvl="0" w:tplc="03E23B9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D782E1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80597854">
    <w:abstractNumId w:val="0"/>
  </w:num>
  <w:num w:numId="2" w16cid:durableId="1642923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193"/>
    <w:rsid w:val="00003F76"/>
    <w:rsid w:val="00021360"/>
    <w:rsid w:val="0007257E"/>
    <w:rsid w:val="000D2443"/>
    <w:rsid w:val="00223A89"/>
    <w:rsid w:val="0023255A"/>
    <w:rsid w:val="00236DE3"/>
    <w:rsid w:val="002915E6"/>
    <w:rsid w:val="002966A1"/>
    <w:rsid w:val="002A5193"/>
    <w:rsid w:val="002C41A9"/>
    <w:rsid w:val="002D157D"/>
    <w:rsid w:val="0030004E"/>
    <w:rsid w:val="00313E21"/>
    <w:rsid w:val="003276B5"/>
    <w:rsid w:val="00440782"/>
    <w:rsid w:val="004D2DFC"/>
    <w:rsid w:val="004E52DF"/>
    <w:rsid w:val="004F011F"/>
    <w:rsid w:val="0051128E"/>
    <w:rsid w:val="00534378"/>
    <w:rsid w:val="005527EA"/>
    <w:rsid w:val="00561477"/>
    <w:rsid w:val="0058630F"/>
    <w:rsid w:val="005E2E03"/>
    <w:rsid w:val="00600EE2"/>
    <w:rsid w:val="006F1282"/>
    <w:rsid w:val="007263EA"/>
    <w:rsid w:val="007329DD"/>
    <w:rsid w:val="00776B6B"/>
    <w:rsid w:val="007F4532"/>
    <w:rsid w:val="00806A48"/>
    <w:rsid w:val="0083058A"/>
    <w:rsid w:val="00851AD0"/>
    <w:rsid w:val="008701C4"/>
    <w:rsid w:val="0087061C"/>
    <w:rsid w:val="00895CE0"/>
    <w:rsid w:val="008B2258"/>
    <w:rsid w:val="008D7215"/>
    <w:rsid w:val="00925C6C"/>
    <w:rsid w:val="00927647"/>
    <w:rsid w:val="00947C89"/>
    <w:rsid w:val="00961CB4"/>
    <w:rsid w:val="009751C0"/>
    <w:rsid w:val="009C6736"/>
    <w:rsid w:val="00A028C7"/>
    <w:rsid w:val="00A059CA"/>
    <w:rsid w:val="00AF50AB"/>
    <w:rsid w:val="00AF5712"/>
    <w:rsid w:val="00AF6116"/>
    <w:rsid w:val="00B00918"/>
    <w:rsid w:val="00B37150"/>
    <w:rsid w:val="00B84423"/>
    <w:rsid w:val="00BB5E84"/>
    <w:rsid w:val="00C06409"/>
    <w:rsid w:val="00C574AC"/>
    <w:rsid w:val="00C82202"/>
    <w:rsid w:val="00CC7BCA"/>
    <w:rsid w:val="00CC7C1C"/>
    <w:rsid w:val="00D82464"/>
    <w:rsid w:val="00D945AD"/>
    <w:rsid w:val="00D966FD"/>
    <w:rsid w:val="00DB071B"/>
    <w:rsid w:val="00E50CB4"/>
    <w:rsid w:val="00E86AD9"/>
    <w:rsid w:val="00E917C5"/>
    <w:rsid w:val="00E93B27"/>
    <w:rsid w:val="00E941A0"/>
    <w:rsid w:val="00EC2370"/>
    <w:rsid w:val="00ED11A2"/>
    <w:rsid w:val="00EE3ABC"/>
    <w:rsid w:val="00F414C2"/>
    <w:rsid w:val="00F50499"/>
    <w:rsid w:val="00F803EF"/>
    <w:rsid w:val="00F917C0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CA61"/>
  <w15:docId w15:val="{3A5F76C6-6170-4309-B959-35018426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C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C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12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2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8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EF"/>
  </w:style>
  <w:style w:type="paragraph" w:styleId="Footer">
    <w:name w:val="footer"/>
    <w:basedOn w:val="Normal"/>
    <w:link w:val="FooterChar"/>
    <w:uiPriority w:val="99"/>
    <w:unhideWhenUsed/>
    <w:rsid w:val="00F80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Podvorica</dc:creator>
  <cp:lastModifiedBy>Taulant</cp:lastModifiedBy>
  <cp:revision>6</cp:revision>
  <cp:lastPrinted>2022-05-23T11:48:00Z</cp:lastPrinted>
  <dcterms:created xsi:type="dcterms:W3CDTF">2022-06-20T12:24:00Z</dcterms:created>
  <dcterms:modified xsi:type="dcterms:W3CDTF">2022-06-21T06:51:00Z</dcterms:modified>
</cp:coreProperties>
</file>